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DD0ED" w14:textId="79A6E3F7" w:rsidR="00BB6D35" w:rsidRPr="00BB6D35" w:rsidRDefault="00FA6BEB" w:rsidP="00BB6D3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Name:__________________</w:t>
      </w:r>
      <w:r w:rsidR="00F23F5D">
        <w:rPr>
          <w:rFonts w:asciiTheme="majorHAnsi" w:hAnsiTheme="majorHAnsi"/>
          <w:sz w:val="22"/>
          <w:szCs w:val="22"/>
        </w:rPr>
        <w:t>____________</w:t>
      </w:r>
      <w:r w:rsidR="00BB6D35" w:rsidRPr="00BB6D35">
        <w:rPr>
          <w:rFonts w:asciiTheme="majorHAnsi" w:hAnsiTheme="majorHAnsi"/>
          <w:sz w:val="22"/>
          <w:szCs w:val="22"/>
        </w:rPr>
        <w:t>__________  Unit:_________________________  Date:_________  Pd:___</w:t>
      </w:r>
    </w:p>
    <w:p w14:paraId="0E34D43D" w14:textId="55544710" w:rsidR="00BB6D35" w:rsidRPr="00BB6D35" w:rsidRDefault="00C0458F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>Generating an Action Potential</w:t>
      </w:r>
      <w:r w:rsidR="0078380B">
        <w:rPr>
          <w:rFonts w:asciiTheme="majorHAnsi" w:hAnsiTheme="majorHAnsi"/>
          <w:b/>
          <w:color w:val="0070C0"/>
          <w:sz w:val="40"/>
          <w:szCs w:val="40"/>
        </w:rPr>
        <w:t xml:space="preserve"> – Creating a Nerve Impulse </w:t>
      </w:r>
    </w:p>
    <w:p w14:paraId="102114F0" w14:textId="5BAE1521" w:rsidR="008C135F" w:rsidRDefault="00BB6D35" w:rsidP="00A51C5A">
      <w:pPr>
        <w:rPr>
          <w:rFonts w:asciiTheme="majorHAnsi" w:hAnsiTheme="majorHAnsi"/>
          <w:b/>
          <w:sz w:val="28"/>
          <w:szCs w:val="32"/>
        </w:rPr>
      </w:pPr>
      <w:r w:rsidRPr="00F23F5D">
        <w:rPr>
          <w:rFonts w:asciiTheme="majorHAnsi" w:hAnsiTheme="majorHAnsi"/>
          <w:b/>
          <w:sz w:val="28"/>
          <w:szCs w:val="32"/>
        </w:rPr>
        <w:t xml:space="preserve">CP </w:t>
      </w:r>
      <w:r w:rsidR="008C135F" w:rsidRPr="00F23F5D">
        <w:rPr>
          <w:rFonts w:asciiTheme="majorHAnsi" w:hAnsiTheme="majorHAnsi"/>
          <w:b/>
          <w:sz w:val="28"/>
          <w:szCs w:val="32"/>
        </w:rPr>
        <w:t xml:space="preserve">A &amp; P </w:t>
      </w:r>
    </w:p>
    <w:p w14:paraId="28C72C96" w14:textId="04D70B9D" w:rsidR="00F23F5D" w:rsidRPr="005A3794" w:rsidRDefault="00B21EB8" w:rsidP="00A51C5A">
      <w:pPr>
        <w:rPr>
          <w:rFonts w:asciiTheme="majorHAnsi" w:hAnsiTheme="majorHAnsi"/>
          <w:b/>
          <w:sz w:val="22"/>
          <w:szCs w:val="32"/>
          <w:u w:val="single"/>
        </w:rPr>
      </w:pPr>
      <w:r w:rsidRPr="005A3794">
        <w:rPr>
          <w:rFonts w:asciiTheme="majorHAnsi" w:hAnsiTheme="majorHAnsi"/>
          <w:b/>
          <w:sz w:val="22"/>
          <w:szCs w:val="32"/>
          <w:u w:val="single"/>
        </w:rPr>
        <w:t xml:space="preserve">Pre-Activity Questions: </w:t>
      </w:r>
    </w:p>
    <w:p w14:paraId="42BF9393" w14:textId="359207E5" w:rsidR="00B21EB8" w:rsidRDefault="00B21EB8" w:rsidP="00A51C5A">
      <w:pPr>
        <w:rPr>
          <w:rFonts w:asciiTheme="majorHAnsi" w:hAnsiTheme="majorHAnsi"/>
          <w:b/>
          <w:sz w:val="20"/>
          <w:szCs w:val="32"/>
        </w:rPr>
      </w:pPr>
      <w:r>
        <w:rPr>
          <w:rFonts w:asciiTheme="majorHAnsi" w:hAnsiTheme="majorHAnsi"/>
          <w:b/>
          <w:sz w:val="20"/>
          <w:szCs w:val="32"/>
        </w:rPr>
        <w:t xml:space="preserve">1) Define voltage (potential): </w:t>
      </w:r>
    </w:p>
    <w:p w14:paraId="1C59A169" w14:textId="77777777" w:rsidR="00B21EB8" w:rsidRDefault="00B21EB8" w:rsidP="00A51C5A">
      <w:pPr>
        <w:rPr>
          <w:rFonts w:asciiTheme="majorHAnsi" w:hAnsiTheme="majorHAnsi"/>
          <w:b/>
          <w:sz w:val="20"/>
          <w:szCs w:val="32"/>
        </w:rPr>
      </w:pPr>
    </w:p>
    <w:p w14:paraId="12D848EB" w14:textId="77777777" w:rsidR="00B21EB8" w:rsidRDefault="00B21EB8" w:rsidP="00A51C5A">
      <w:pPr>
        <w:rPr>
          <w:rFonts w:asciiTheme="majorHAnsi" w:hAnsiTheme="majorHAnsi"/>
          <w:b/>
          <w:sz w:val="20"/>
          <w:szCs w:val="32"/>
        </w:rPr>
      </w:pPr>
    </w:p>
    <w:p w14:paraId="0E721C84" w14:textId="77777777" w:rsidR="00B21EB8" w:rsidRDefault="00B21EB8" w:rsidP="00A51C5A">
      <w:pPr>
        <w:rPr>
          <w:rFonts w:asciiTheme="majorHAnsi" w:hAnsiTheme="majorHAnsi"/>
          <w:b/>
          <w:sz w:val="20"/>
          <w:szCs w:val="32"/>
        </w:rPr>
      </w:pPr>
    </w:p>
    <w:p w14:paraId="0EDC9C29" w14:textId="77777777" w:rsidR="005A3794" w:rsidRDefault="005A3794" w:rsidP="00A51C5A">
      <w:pPr>
        <w:rPr>
          <w:rFonts w:asciiTheme="majorHAnsi" w:hAnsiTheme="majorHAnsi"/>
          <w:b/>
          <w:sz w:val="20"/>
          <w:szCs w:val="32"/>
        </w:rPr>
      </w:pPr>
    </w:p>
    <w:p w14:paraId="4ABCAFD2" w14:textId="787578FF" w:rsidR="00B21EB8" w:rsidRPr="00B21EB8" w:rsidRDefault="00B21EB8" w:rsidP="00A51C5A">
      <w:pPr>
        <w:rPr>
          <w:rFonts w:asciiTheme="majorHAnsi" w:hAnsiTheme="majorHAnsi"/>
          <w:b/>
          <w:sz w:val="20"/>
          <w:szCs w:val="32"/>
        </w:rPr>
      </w:pPr>
      <w:r>
        <w:rPr>
          <w:rFonts w:asciiTheme="majorHAnsi" w:hAnsiTheme="majorHAnsi"/>
          <w:b/>
          <w:sz w:val="20"/>
          <w:szCs w:val="32"/>
        </w:rPr>
        <w:t xml:space="preserve">2) </w:t>
      </w:r>
      <w:r w:rsidR="005A3794">
        <w:rPr>
          <w:rFonts w:asciiTheme="majorHAnsi" w:hAnsiTheme="majorHAnsi"/>
          <w:b/>
          <w:sz w:val="20"/>
          <w:szCs w:val="32"/>
        </w:rPr>
        <w:t xml:space="preserve">Define “action potential” (nerve impulse): </w:t>
      </w:r>
    </w:p>
    <w:p w14:paraId="2A3BBB9E" w14:textId="77777777" w:rsidR="00B21EB8" w:rsidRDefault="00B21EB8" w:rsidP="00A51C5A">
      <w:pPr>
        <w:rPr>
          <w:rFonts w:asciiTheme="majorHAnsi" w:hAnsiTheme="majorHAnsi"/>
          <w:b/>
          <w:sz w:val="28"/>
          <w:szCs w:val="32"/>
        </w:rPr>
      </w:pPr>
    </w:p>
    <w:p w14:paraId="29FDD7F9" w14:textId="77777777" w:rsidR="00B21EB8" w:rsidRDefault="00B21EB8" w:rsidP="00A51C5A">
      <w:pPr>
        <w:rPr>
          <w:rFonts w:asciiTheme="majorHAnsi" w:hAnsiTheme="majorHAnsi"/>
          <w:b/>
          <w:sz w:val="28"/>
          <w:szCs w:val="32"/>
        </w:rPr>
      </w:pPr>
    </w:p>
    <w:p w14:paraId="0A532F45" w14:textId="285B2222" w:rsidR="00B21EB8" w:rsidRDefault="00B21EB8" w:rsidP="00A51C5A">
      <w:pPr>
        <w:rPr>
          <w:rFonts w:asciiTheme="majorHAnsi" w:hAnsiTheme="majorHAnsi"/>
          <w:b/>
          <w:sz w:val="28"/>
          <w:szCs w:val="32"/>
        </w:rPr>
      </w:pPr>
    </w:p>
    <w:p w14:paraId="61FA1F68" w14:textId="205DF178" w:rsidR="00B21EB8" w:rsidRDefault="00B21EB8" w:rsidP="00A51C5A">
      <w:pPr>
        <w:rPr>
          <w:rFonts w:asciiTheme="majorHAnsi" w:hAnsiTheme="majorHAnsi"/>
          <w:b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868"/>
      </w:tblGrid>
      <w:tr w:rsidR="0078380B" w14:paraId="44165D24" w14:textId="77777777" w:rsidTr="00B21EB8">
        <w:tc>
          <w:tcPr>
            <w:tcW w:w="5148" w:type="dxa"/>
          </w:tcPr>
          <w:p w14:paraId="0E498658" w14:textId="102B8F9B" w:rsidR="0078380B" w:rsidRPr="00F90B07" w:rsidRDefault="0078380B" w:rsidP="0078380B">
            <w:pPr>
              <w:rPr>
                <w:rFonts w:asciiTheme="majorHAnsi" w:hAnsiTheme="majorHAnsi"/>
                <w:b/>
                <w:szCs w:val="32"/>
              </w:rPr>
            </w:pPr>
            <w:r w:rsidRPr="00F90B07">
              <w:rPr>
                <w:rFonts w:asciiTheme="majorHAnsi" w:hAnsiTheme="majorHAnsi"/>
                <w:b/>
                <w:szCs w:val="32"/>
              </w:rPr>
              <w:t xml:space="preserve">Event </w:t>
            </w:r>
            <w:r w:rsidR="00B21EB8" w:rsidRPr="00F90B07">
              <w:rPr>
                <w:rFonts w:asciiTheme="majorHAnsi" w:hAnsiTheme="majorHAnsi"/>
                <w:b/>
                <w:szCs w:val="32"/>
              </w:rPr>
              <w:t xml:space="preserve">Description and Millivolt Graph (if applicable) </w:t>
            </w:r>
          </w:p>
        </w:tc>
        <w:tc>
          <w:tcPr>
            <w:tcW w:w="5868" w:type="dxa"/>
          </w:tcPr>
          <w:p w14:paraId="35B38C33" w14:textId="7230D432" w:rsidR="0078380B" w:rsidRPr="00F90B07" w:rsidRDefault="0078380B" w:rsidP="00A51C5A">
            <w:pPr>
              <w:rPr>
                <w:rFonts w:asciiTheme="majorHAnsi" w:hAnsiTheme="majorHAnsi"/>
                <w:b/>
                <w:szCs w:val="32"/>
              </w:rPr>
            </w:pPr>
            <w:r w:rsidRPr="00F90B07">
              <w:rPr>
                <w:rFonts w:asciiTheme="majorHAnsi" w:hAnsiTheme="majorHAnsi"/>
                <w:b/>
                <w:szCs w:val="32"/>
              </w:rPr>
              <w:t xml:space="preserve">Diagram </w:t>
            </w:r>
            <w:r w:rsidR="00B21EB8" w:rsidRPr="00F90B07">
              <w:rPr>
                <w:rFonts w:asciiTheme="majorHAnsi" w:hAnsiTheme="majorHAnsi"/>
                <w:b/>
                <w:szCs w:val="32"/>
              </w:rPr>
              <w:t xml:space="preserve">(if applicable) </w:t>
            </w:r>
          </w:p>
        </w:tc>
      </w:tr>
      <w:tr w:rsidR="0078380B" w14:paraId="7EB806EF" w14:textId="77777777" w:rsidTr="00B21EB8">
        <w:trPr>
          <w:trHeight w:val="1304"/>
        </w:trPr>
        <w:tc>
          <w:tcPr>
            <w:tcW w:w="5148" w:type="dxa"/>
          </w:tcPr>
          <w:p w14:paraId="2C43C865" w14:textId="3F6B86A2" w:rsidR="00F90B07" w:rsidRDefault="00F90B07" w:rsidP="00F90B07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noProof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5B47307B" wp14:editId="7E30DE77">
                  <wp:simplePos x="0" y="0"/>
                  <wp:positionH relativeFrom="column">
                    <wp:posOffset>1821737</wp:posOffset>
                  </wp:positionH>
                  <wp:positionV relativeFrom="paragraph">
                    <wp:posOffset>156749</wp:posOffset>
                  </wp:positionV>
                  <wp:extent cx="1371600" cy="135318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Cs w:val="32"/>
              </w:rPr>
              <w:t xml:space="preserve"> </w:t>
            </w:r>
            <w:r>
              <w:rPr>
                <w:rFonts w:asciiTheme="majorHAnsi" w:hAnsiTheme="majorHAnsi"/>
                <w:szCs w:val="32"/>
              </w:rPr>
              <w:t xml:space="preserve">Resting: </w:t>
            </w:r>
          </w:p>
          <w:p w14:paraId="22CD7D2E" w14:textId="17223857" w:rsidR="00B21EB8" w:rsidRDefault="00B21EB8" w:rsidP="00B21EB8">
            <w:pPr>
              <w:rPr>
                <w:rFonts w:asciiTheme="majorHAnsi" w:hAnsiTheme="majorHAnsi"/>
                <w:szCs w:val="32"/>
              </w:rPr>
            </w:pPr>
          </w:p>
          <w:p w14:paraId="40481126" w14:textId="175738D5" w:rsidR="00B21EB8" w:rsidRDefault="00B21EB8" w:rsidP="00B21EB8">
            <w:pPr>
              <w:rPr>
                <w:rFonts w:asciiTheme="majorHAnsi" w:hAnsiTheme="majorHAnsi"/>
                <w:szCs w:val="32"/>
              </w:rPr>
            </w:pPr>
          </w:p>
          <w:p w14:paraId="27C6A491" w14:textId="2C152301" w:rsidR="00B21EB8" w:rsidRDefault="00B21EB8" w:rsidP="00B21EB8">
            <w:pPr>
              <w:rPr>
                <w:rFonts w:asciiTheme="majorHAnsi" w:hAnsiTheme="majorHAnsi"/>
                <w:szCs w:val="32"/>
              </w:rPr>
            </w:pPr>
          </w:p>
          <w:p w14:paraId="0AA40647" w14:textId="1B68F1C9" w:rsidR="00B21EB8" w:rsidRDefault="00B21EB8" w:rsidP="00B21EB8">
            <w:pPr>
              <w:rPr>
                <w:rFonts w:asciiTheme="majorHAnsi" w:hAnsiTheme="majorHAnsi"/>
                <w:szCs w:val="32"/>
              </w:rPr>
            </w:pPr>
          </w:p>
          <w:p w14:paraId="51917CBA" w14:textId="77777777" w:rsidR="00B21EB8" w:rsidRDefault="00B21EB8" w:rsidP="00B21EB8">
            <w:pPr>
              <w:rPr>
                <w:rFonts w:asciiTheme="majorHAnsi" w:hAnsiTheme="majorHAnsi"/>
                <w:szCs w:val="32"/>
              </w:rPr>
            </w:pPr>
          </w:p>
          <w:p w14:paraId="556AC87B" w14:textId="77777777" w:rsidR="00B21EB8" w:rsidRDefault="00B21EB8" w:rsidP="00B21EB8">
            <w:pPr>
              <w:rPr>
                <w:rFonts w:asciiTheme="majorHAnsi" w:hAnsiTheme="majorHAnsi"/>
                <w:szCs w:val="32"/>
              </w:rPr>
            </w:pPr>
          </w:p>
          <w:p w14:paraId="7C99F983" w14:textId="77777777" w:rsidR="00B21EB8" w:rsidRDefault="00B21EB8" w:rsidP="00B21EB8">
            <w:pPr>
              <w:rPr>
                <w:rFonts w:asciiTheme="majorHAnsi" w:hAnsiTheme="majorHAnsi"/>
                <w:szCs w:val="32"/>
              </w:rPr>
            </w:pPr>
          </w:p>
          <w:p w14:paraId="6E4BE34A" w14:textId="67EF9781" w:rsidR="00B21EB8" w:rsidRPr="00B21EB8" w:rsidRDefault="00B21EB8" w:rsidP="00B21EB8">
            <w:pPr>
              <w:rPr>
                <w:rFonts w:asciiTheme="majorHAnsi" w:hAnsiTheme="majorHAnsi"/>
                <w:szCs w:val="32"/>
              </w:rPr>
            </w:pPr>
          </w:p>
        </w:tc>
        <w:tc>
          <w:tcPr>
            <w:tcW w:w="5868" w:type="dxa"/>
          </w:tcPr>
          <w:p w14:paraId="7E6834A1" w14:textId="5089D89D" w:rsidR="0078380B" w:rsidRDefault="00F90B07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Na+/K+ Pump at Work</w:t>
            </w:r>
          </w:p>
        </w:tc>
      </w:tr>
      <w:tr w:rsidR="0078380B" w14:paraId="0E8D4AFB" w14:textId="77777777" w:rsidTr="00B21EB8">
        <w:tc>
          <w:tcPr>
            <w:tcW w:w="5148" w:type="dxa"/>
          </w:tcPr>
          <w:p w14:paraId="1440F71E" w14:textId="419BD7B6" w:rsidR="00B21EB8" w:rsidRDefault="00F90B07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noProof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490F1FD8" wp14:editId="3A960840">
                  <wp:simplePos x="0" y="0"/>
                  <wp:positionH relativeFrom="column">
                    <wp:posOffset>1820467</wp:posOffset>
                  </wp:positionH>
                  <wp:positionV relativeFrom="paragraph">
                    <wp:posOffset>31275</wp:posOffset>
                  </wp:positionV>
                  <wp:extent cx="1371600" cy="135318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Cs w:val="32"/>
              </w:rPr>
              <w:t xml:space="preserve">Still Resting </w:t>
            </w:r>
          </w:p>
          <w:p w14:paraId="1B54F64B" w14:textId="5701B011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25795E29" w14:textId="64A829EA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3C1E063D" w14:textId="221BD205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66E2269A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0CEFD6FD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74EF082A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</w:tc>
        <w:tc>
          <w:tcPr>
            <w:tcW w:w="5868" w:type="dxa"/>
          </w:tcPr>
          <w:p w14:paraId="11193184" w14:textId="0D55D72B" w:rsidR="0078380B" w:rsidRDefault="00F90B07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 xml:space="preserve">Voltage Gated Channels: </w:t>
            </w:r>
          </w:p>
        </w:tc>
      </w:tr>
      <w:tr w:rsidR="0078380B" w14:paraId="4A523CA4" w14:textId="77777777" w:rsidTr="00B21EB8">
        <w:tc>
          <w:tcPr>
            <w:tcW w:w="5148" w:type="dxa"/>
          </w:tcPr>
          <w:p w14:paraId="681750BE" w14:textId="362DA294" w:rsidR="0078380B" w:rsidRDefault="0078380B" w:rsidP="00A51C5A">
            <w:pPr>
              <w:rPr>
                <w:rFonts w:asciiTheme="majorHAnsi" w:hAnsiTheme="majorHAnsi"/>
                <w:szCs w:val="32"/>
              </w:rPr>
            </w:pPr>
          </w:p>
          <w:p w14:paraId="61818900" w14:textId="7A94CC09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4171A821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404BDFBE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39D34920" w14:textId="2D9E82B9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79A926F0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6947CEFA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5D82313C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</w:tc>
        <w:tc>
          <w:tcPr>
            <w:tcW w:w="5868" w:type="dxa"/>
          </w:tcPr>
          <w:p w14:paraId="66A7B186" w14:textId="77777777" w:rsidR="0078380B" w:rsidRDefault="0078380B" w:rsidP="00A51C5A">
            <w:pPr>
              <w:rPr>
                <w:rFonts w:asciiTheme="majorHAnsi" w:hAnsiTheme="majorHAnsi"/>
                <w:szCs w:val="32"/>
              </w:rPr>
            </w:pPr>
          </w:p>
        </w:tc>
      </w:tr>
      <w:tr w:rsidR="0078380B" w14:paraId="0460003E" w14:textId="77777777" w:rsidTr="00B21EB8">
        <w:tc>
          <w:tcPr>
            <w:tcW w:w="5148" w:type="dxa"/>
          </w:tcPr>
          <w:p w14:paraId="02DC4E86" w14:textId="05D76C87" w:rsidR="0078380B" w:rsidRDefault="00F90B07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Depolarization:</w:t>
            </w:r>
          </w:p>
          <w:p w14:paraId="58BD2E44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6CA4BA66" w14:textId="0139416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noProof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188F100D" wp14:editId="0C8EB34F">
                  <wp:simplePos x="0" y="0"/>
                  <wp:positionH relativeFrom="column">
                    <wp:posOffset>1884045</wp:posOffset>
                  </wp:positionH>
                  <wp:positionV relativeFrom="paragraph">
                    <wp:posOffset>-7620</wp:posOffset>
                  </wp:positionV>
                  <wp:extent cx="1371600" cy="135318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8FC7C8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54EFE659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1264C1FF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3159AE3A" w14:textId="3B6F954E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3E730910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4FED4D0C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</w:tc>
        <w:tc>
          <w:tcPr>
            <w:tcW w:w="5868" w:type="dxa"/>
          </w:tcPr>
          <w:p w14:paraId="5DB1ADA8" w14:textId="77777777" w:rsidR="0078380B" w:rsidRDefault="0078380B" w:rsidP="00A51C5A">
            <w:pPr>
              <w:rPr>
                <w:rFonts w:asciiTheme="majorHAnsi" w:hAnsiTheme="majorHAnsi"/>
                <w:szCs w:val="32"/>
              </w:rPr>
            </w:pPr>
          </w:p>
        </w:tc>
      </w:tr>
      <w:tr w:rsidR="0078380B" w14:paraId="5C872AA0" w14:textId="77777777" w:rsidTr="00B21EB8">
        <w:tc>
          <w:tcPr>
            <w:tcW w:w="5148" w:type="dxa"/>
          </w:tcPr>
          <w:p w14:paraId="5E2F71D8" w14:textId="0B999421" w:rsidR="0078380B" w:rsidRDefault="00F90B07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lastRenderedPageBreak/>
              <w:t xml:space="preserve">Repolarization: </w:t>
            </w:r>
          </w:p>
          <w:p w14:paraId="5D2F4CCD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7AA22C6F" w14:textId="2D480BED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noProof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5C3AD68B" wp14:editId="3FFE42C9">
                  <wp:simplePos x="0" y="0"/>
                  <wp:positionH relativeFrom="column">
                    <wp:posOffset>1889125</wp:posOffset>
                  </wp:positionH>
                  <wp:positionV relativeFrom="paragraph">
                    <wp:posOffset>-3175</wp:posOffset>
                  </wp:positionV>
                  <wp:extent cx="1371600" cy="135318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8FA7F8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342BA27F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0905ADF8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39EFAFAD" w14:textId="0520070E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053730D9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71F607D0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</w:tc>
        <w:tc>
          <w:tcPr>
            <w:tcW w:w="5868" w:type="dxa"/>
          </w:tcPr>
          <w:p w14:paraId="0696A6BC" w14:textId="549325C7" w:rsidR="0078380B" w:rsidRDefault="0078380B" w:rsidP="00A51C5A">
            <w:pPr>
              <w:rPr>
                <w:rFonts w:asciiTheme="majorHAnsi" w:hAnsiTheme="majorHAnsi"/>
                <w:szCs w:val="32"/>
              </w:rPr>
            </w:pPr>
          </w:p>
        </w:tc>
      </w:tr>
      <w:tr w:rsidR="0078380B" w14:paraId="3840A7F4" w14:textId="77777777" w:rsidTr="00B21EB8">
        <w:tc>
          <w:tcPr>
            <w:tcW w:w="5148" w:type="dxa"/>
          </w:tcPr>
          <w:p w14:paraId="3B335C9C" w14:textId="06510D1B" w:rsidR="0078380B" w:rsidRDefault="00F90B07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 xml:space="preserve">Hyperpolarization: </w:t>
            </w:r>
          </w:p>
          <w:p w14:paraId="3C74A191" w14:textId="67FFB630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noProof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103A5979" wp14:editId="472A4395">
                  <wp:simplePos x="0" y="0"/>
                  <wp:positionH relativeFrom="column">
                    <wp:posOffset>1889760</wp:posOffset>
                  </wp:positionH>
                  <wp:positionV relativeFrom="paragraph">
                    <wp:posOffset>20182</wp:posOffset>
                  </wp:positionV>
                  <wp:extent cx="1371600" cy="135318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6709CC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48EFB3F2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2ED726C7" w14:textId="557AEDC0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0EF76E4C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454F1075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487B1C08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</w:tc>
        <w:tc>
          <w:tcPr>
            <w:tcW w:w="5868" w:type="dxa"/>
          </w:tcPr>
          <w:p w14:paraId="35EF4BEE" w14:textId="52B1B725" w:rsidR="0078380B" w:rsidRDefault="0078380B" w:rsidP="00A51C5A">
            <w:pPr>
              <w:rPr>
                <w:rFonts w:asciiTheme="majorHAnsi" w:hAnsiTheme="majorHAnsi"/>
                <w:szCs w:val="32"/>
              </w:rPr>
            </w:pPr>
          </w:p>
        </w:tc>
      </w:tr>
      <w:tr w:rsidR="0078380B" w14:paraId="68ADDA18" w14:textId="77777777" w:rsidTr="00B21EB8">
        <w:tc>
          <w:tcPr>
            <w:tcW w:w="5148" w:type="dxa"/>
          </w:tcPr>
          <w:p w14:paraId="587DC627" w14:textId="4EE80CB0" w:rsidR="0078380B" w:rsidRDefault="00F90B07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 xml:space="preserve">Resting Again: </w:t>
            </w:r>
          </w:p>
          <w:p w14:paraId="6C27B343" w14:textId="2930962B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noProof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754CC80F" wp14:editId="47FDC75D">
                  <wp:simplePos x="0" y="0"/>
                  <wp:positionH relativeFrom="column">
                    <wp:posOffset>1846580</wp:posOffset>
                  </wp:positionH>
                  <wp:positionV relativeFrom="paragraph">
                    <wp:posOffset>156210</wp:posOffset>
                  </wp:positionV>
                  <wp:extent cx="1371600" cy="135318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14FD29" w14:textId="43E0FC01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2240F66C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313A4F9F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250D5E0E" w14:textId="3CE80D03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0CDE0A05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3D330781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237801DA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</w:tc>
        <w:tc>
          <w:tcPr>
            <w:tcW w:w="5868" w:type="dxa"/>
          </w:tcPr>
          <w:p w14:paraId="4DEBC33D" w14:textId="77777777" w:rsidR="0078380B" w:rsidRDefault="0078380B" w:rsidP="00A51C5A">
            <w:pPr>
              <w:rPr>
                <w:rFonts w:asciiTheme="majorHAnsi" w:hAnsiTheme="majorHAnsi"/>
                <w:szCs w:val="32"/>
              </w:rPr>
            </w:pPr>
          </w:p>
        </w:tc>
      </w:tr>
      <w:tr w:rsidR="00B21EB8" w14:paraId="03C3A8A8" w14:textId="77777777" w:rsidTr="00B21EB8">
        <w:tc>
          <w:tcPr>
            <w:tcW w:w="5148" w:type="dxa"/>
          </w:tcPr>
          <w:p w14:paraId="086D3E9F" w14:textId="21CA12B4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6208158E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6B2FC079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21F7E4A2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3E0AEC4D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44180A75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22C698C2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</w:tc>
        <w:tc>
          <w:tcPr>
            <w:tcW w:w="5868" w:type="dxa"/>
          </w:tcPr>
          <w:p w14:paraId="37DF1209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</w:tc>
      </w:tr>
      <w:tr w:rsidR="00B21EB8" w14:paraId="7E7045CA" w14:textId="77777777" w:rsidTr="00B21EB8">
        <w:tc>
          <w:tcPr>
            <w:tcW w:w="5148" w:type="dxa"/>
          </w:tcPr>
          <w:p w14:paraId="69560517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240E3459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4FFB10E0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6DC33358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7495AC3B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2CFD379D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094B5655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  <w:p w14:paraId="0429F027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</w:tc>
        <w:tc>
          <w:tcPr>
            <w:tcW w:w="5868" w:type="dxa"/>
          </w:tcPr>
          <w:p w14:paraId="57EEC7B5" w14:textId="77777777" w:rsidR="00B21EB8" w:rsidRDefault="00B21EB8" w:rsidP="00A51C5A">
            <w:pPr>
              <w:rPr>
                <w:rFonts w:asciiTheme="majorHAnsi" w:hAnsiTheme="majorHAnsi"/>
                <w:szCs w:val="32"/>
              </w:rPr>
            </w:pPr>
          </w:p>
        </w:tc>
      </w:tr>
    </w:tbl>
    <w:p w14:paraId="02BAC8A9" w14:textId="77777777" w:rsidR="005A3794" w:rsidRPr="00650152" w:rsidRDefault="005A3794" w:rsidP="00A51C5A">
      <w:pPr>
        <w:rPr>
          <w:rFonts w:asciiTheme="majorHAnsi" w:hAnsiTheme="majorHAnsi"/>
          <w:b/>
          <w:szCs w:val="32"/>
        </w:rPr>
      </w:pPr>
      <w:r w:rsidRPr="00650152">
        <w:rPr>
          <w:rFonts w:asciiTheme="majorHAnsi" w:hAnsiTheme="majorHAnsi"/>
          <w:b/>
          <w:szCs w:val="32"/>
        </w:rPr>
        <w:t xml:space="preserve">Requirements: </w:t>
      </w:r>
    </w:p>
    <w:p w14:paraId="02995B07" w14:textId="7A9C7CCC" w:rsidR="0078380B" w:rsidRDefault="005A3794" w:rsidP="00A51C5A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 xml:space="preserve">-A </w:t>
      </w:r>
      <w:r w:rsidR="00650152">
        <w:rPr>
          <w:rFonts w:asciiTheme="majorHAnsi" w:hAnsiTheme="majorHAnsi"/>
          <w:szCs w:val="32"/>
        </w:rPr>
        <w:t xml:space="preserve">description of an event (stimulus) </w:t>
      </w:r>
      <w:r>
        <w:rPr>
          <w:rFonts w:asciiTheme="majorHAnsi" w:hAnsiTheme="majorHAnsi"/>
          <w:szCs w:val="32"/>
        </w:rPr>
        <w:t xml:space="preserve">that causes an action potential to </w:t>
      </w:r>
      <w:r w:rsidR="00650152">
        <w:rPr>
          <w:rFonts w:asciiTheme="majorHAnsi" w:hAnsiTheme="majorHAnsi"/>
          <w:szCs w:val="32"/>
        </w:rPr>
        <w:t xml:space="preserve">initiate </w:t>
      </w:r>
    </w:p>
    <w:p w14:paraId="63D4A1F6" w14:textId="5366C6C0" w:rsidR="005A3794" w:rsidRDefault="005A3794" w:rsidP="00A51C5A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>- A description of the “all or none” phenomenon</w:t>
      </w:r>
      <w:r w:rsidR="00650152">
        <w:rPr>
          <w:rFonts w:asciiTheme="majorHAnsi" w:hAnsiTheme="majorHAnsi"/>
          <w:szCs w:val="32"/>
        </w:rPr>
        <w:t xml:space="preserve"> (threshold included in explanation) </w:t>
      </w:r>
    </w:p>
    <w:p w14:paraId="53F52FC4" w14:textId="28E383A0" w:rsidR="005A3794" w:rsidRDefault="005A3794" w:rsidP="00A51C5A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>- A description of how an action potential is propagated</w:t>
      </w:r>
      <w:r w:rsidR="00650152">
        <w:rPr>
          <w:rFonts w:asciiTheme="majorHAnsi" w:hAnsiTheme="majorHAnsi"/>
          <w:szCs w:val="32"/>
        </w:rPr>
        <w:t xml:space="preserve"> along a neuron </w:t>
      </w:r>
    </w:p>
    <w:p w14:paraId="00364561" w14:textId="1751D3D5" w:rsidR="005A3794" w:rsidRDefault="005A3794" w:rsidP="00A51C5A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 xml:space="preserve">- A description of the job of all the ion channels </w:t>
      </w:r>
      <w:r w:rsidR="00650152">
        <w:rPr>
          <w:rFonts w:asciiTheme="majorHAnsi" w:hAnsiTheme="majorHAnsi"/>
          <w:szCs w:val="32"/>
        </w:rPr>
        <w:t xml:space="preserve">before and during an AP (cause and effect) </w:t>
      </w:r>
    </w:p>
    <w:p w14:paraId="7993295E" w14:textId="2B86AC1D" w:rsidR="005A3794" w:rsidRDefault="005A3794" w:rsidP="00A51C5A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>- Include locations of where all of the events will take place</w:t>
      </w:r>
    </w:p>
    <w:p w14:paraId="1DA70565" w14:textId="0885C4D4" w:rsidR="005A3794" w:rsidRPr="0078380B" w:rsidRDefault="005A3794" w:rsidP="00A51C5A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 xml:space="preserve">- A description of what happens once the action potential reaches the axon terminal </w:t>
      </w:r>
    </w:p>
    <w:p w14:paraId="5C3C04BC" w14:textId="2752536F" w:rsidR="00777F76" w:rsidRPr="00777F76" w:rsidRDefault="00777F76" w:rsidP="00A51C5A">
      <w:pPr>
        <w:rPr>
          <w:rFonts w:asciiTheme="majorHAnsi" w:hAnsiTheme="majorHAnsi"/>
          <w:b/>
          <w:sz w:val="22"/>
        </w:rPr>
      </w:pPr>
      <w:bookmarkStart w:id="0" w:name="_GoBack"/>
      <w:bookmarkEnd w:id="0"/>
    </w:p>
    <w:sectPr w:rsidR="00777F76" w:rsidRPr="00777F76" w:rsidSect="005A3794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654BF" w14:textId="77777777" w:rsidR="00B038FA" w:rsidRDefault="00B038FA" w:rsidP="00E15E4A">
      <w:r>
        <w:separator/>
      </w:r>
    </w:p>
  </w:endnote>
  <w:endnote w:type="continuationSeparator" w:id="0">
    <w:p w14:paraId="0A3F6676" w14:textId="77777777" w:rsidR="00B038FA" w:rsidRDefault="00B038FA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8B625" w14:textId="77777777" w:rsidR="00B038FA" w:rsidRDefault="00B038FA" w:rsidP="00E15E4A">
      <w:r>
        <w:separator/>
      </w:r>
    </w:p>
  </w:footnote>
  <w:footnote w:type="continuationSeparator" w:id="0">
    <w:p w14:paraId="0C68D34F" w14:textId="77777777" w:rsidR="00B038FA" w:rsidRDefault="00B038FA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1030E7"/>
    <w:rsid w:val="00111F78"/>
    <w:rsid w:val="00126491"/>
    <w:rsid w:val="00126818"/>
    <w:rsid w:val="00174AF9"/>
    <w:rsid w:val="001B2112"/>
    <w:rsid w:val="001C595C"/>
    <w:rsid w:val="001F3123"/>
    <w:rsid w:val="00200E2E"/>
    <w:rsid w:val="002A2E72"/>
    <w:rsid w:val="002A6144"/>
    <w:rsid w:val="00323458"/>
    <w:rsid w:val="003606DE"/>
    <w:rsid w:val="003D661E"/>
    <w:rsid w:val="003F5C23"/>
    <w:rsid w:val="004167FE"/>
    <w:rsid w:val="00454AB0"/>
    <w:rsid w:val="00495989"/>
    <w:rsid w:val="00512173"/>
    <w:rsid w:val="0054049F"/>
    <w:rsid w:val="00547E63"/>
    <w:rsid w:val="005743C9"/>
    <w:rsid w:val="00594315"/>
    <w:rsid w:val="005A028C"/>
    <w:rsid w:val="005A3794"/>
    <w:rsid w:val="00605563"/>
    <w:rsid w:val="00646929"/>
    <w:rsid w:val="00650152"/>
    <w:rsid w:val="00671665"/>
    <w:rsid w:val="0067329C"/>
    <w:rsid w:val="006F0D6A"/>
    <w:rsid w:val="00730863"/>
    <w:rsid w:val="007376C3"/>
    <w:rsid w:val="00745EFA"/>
    <w:rsid w:val="00777F76"/>
    <w:rsid w:val="0078380B"/>
    <w:rsid w:val="007A1E03"/>
    <w:rsid w:val="007B0470"/>
    <w:rsid w:val="007C0DA6"/>
    <w:rsid w:val="007D2D61"/>
    <w:rsid w:val="007F2363"/>
    <w:rsid w:val="008C135F"/>
    <w:rsid w:val="008C5491"/>
    <w:rsid w:val="008D04A0"/>
    <w:rsid w:val="008F0257"/>
    <w:rsid w:val="00965E01"/>
    <w:rsid w:val="00976DDD"/>
    <w:rsid w:val="009B2CF9"/>
    <w:rsid w:val="009F7734"/>
    <w:rsid w:val="00A16F0E"/>
    <w:rsid w:val="00A42065"/>
    <w:rsid w:val="00A51C5A"/>
    <w:rsid w:val="00A7598D"/>
    <w:rsid w:val="00AB7FB2"/>
    <w:rsid w:val="00AF299B"/>
    <w:rsid w:val="00B02215"/>
    <w:rsid w:val="00B038FA"/>
    <w:rsid w:val="00B0437B"/>
    <w:rsid w:val="00B0525D"/>
    <w:rsid w:val="00B15808"/>
    <w:rsid w:val="00B21EB8"/>
    <w:rsid w:val="00B535B8"/>
    <w:rsid w:val="00B9515D"/>
    <w:rsid w:val="00BB6D35"/>
    <w:rsid w:val="00BE59BA"/>
    <w:rsid w:val="00C0458F"/>
    <w:rsid w:val="00C05A20"/>
    <w:rsid w:val="00C11586"/>
    <w:rsid w:val="00C11F40"/>
    <w:rsid w:val="00C13001"/>
    <w:rsid w:val="00C42C49"/>
    <w:rsid w:val="00CA446A"/>
    <w:rsid w:val="00CE6161"/>
    <w:rsid w:val="00CF5CF3"/>
    <w:rsid w:val="00E13641"/>
    <w:rsid w:val="00E15E4A"/>
    <w:rsid w:val="00E22150"/>
    <w:rsid w:val="00E32DA9"/>
    <w:rsid w:val="00E7002A"/>
    <w:rsid w:val="00E71C24"/>
    <w:rsid w:val="00EB44C4"/>
    <w:rsid w:val="00F052E6"/>
    <w:rsid w:val="00F12D65"/>
    <w:rsid w:val="00F23F5D"/>
    <w:rsid w:val="00F57102"/>
    <w:rsid w:val="00F76573"/>
    <w:rsid w:val="00F90B07"/>
    <w:rsid w:val="00FA6BEB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CD51C178-4A30-430A-8C69-EB647DC6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7F7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26F4A2-0B8C-45CD-9214-C03A0515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4</cp:revision>
  <cp:lastPrinted>2015-08-27T22:27:00Z</cp:lastPrinted>
  <dcterms:created xsi:type="dcterms:W3CDTF">2016-02-03T20:52:00Z</dcterms:created>
  <dcterms:modified xsi:type="dcterms:W3CDTF">2018-02-13T14:48:00Z</dcterms:modified>
</cp:coreProperties>
</file>