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ADD0ED" w14:textId="79A6E3F7" w:rsidR="00BB6D35" w:rsidRPr="00BB6D35" w:rsidRDefault="00FA6BEB" w:rsidP="00BB6D35">
      <w:pPr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Name:__________________</w:t>
      </w:r>
      <w:r w:rsidR="00F23F5D">
        <w:rPr>
          <w:rFonts w:asciiTheme="majorHAnsi" w:hAnsiTheme="majorHAnsi"/>
          <w:sz w:val="22"/>
          <w:szCs w:val="22"/>
        </w:rPr>
        <w:t>____________</w:t>
      </w:r>
      <w:r w:rsidR="00BB6D35" w:rsidRPr="00BB6D35">
        <w:rPr>
          <w:rFonts w:asciiTheme="majorHAnsi" w:hAnsiTheme="majorHAnsi"/>
          <w:sz w:val="22"/>
          <w:szCs w:val="22"/>
        </w:rPr>
        <w:t>__________  Unit:_________________________  Date:_________  Pd:___</w:t>
      </w:r>
    </w:p>
    <w:p w14:paraId="0E34D43D" w14:textId="5EB4E0A9" w:rsidR="00BB6D35" w:rsidRPr="00BB6D35" w:rsidRDefault="00F23F5D" w:rsidP="00BB6D35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Practice: </w:t>
      </w:r>
      <w:r w:rsidR="00303D3D">
        <w:rPr>
          <w:rFonts w:asciiTheme="majorHAnsi" w:hAnsiTheme="majorHAnsi"/>
          <w:b/>
          <w:color w:val="0070C0"/>
          <w:sz w:val="40"/>
          <w:szCs w:val="40"/>
        </w:rPr>
        <w:t xml:space="preserve">Blood Vessel Basics </w:t>
      </w:r>
    </w:p>
    <w:p w14:paraId="5C1BAC8D" w14:textId="56AC1B09" w:rsidR="00303D3D" w:rsidRDefault="00BB6D35" w:rsidP="00A51C5A">
      <w:pPr>
        <w:rPr>
          <w:rFonts w:asciiTheme="majorHAnsi" w:hAnsiTheme="majorHAnsi"/>
          <w:b/>
          <w:sz w:val="28"/>
          <w:szCs w:val="32"/>
        </w:rPr>
      </w:pPr>
      <w:r w:rsidRPr="00F23F5D">
        <w:rPr>
          <w:rFonts w:asciiTheme="majorHAnsi" w:hAnsiTheme="majorHAnsi"/>
          <w:b/>
          <w:sz w:val="28"/>
          <w:szCs w:val="32"/>
        </w:rPr>
        <w:t xml:space="preserve">CP </w:t>
      </w:r>
      <w:r w:rsidR="008C135F" w:rsidRPr="00F23F5D">
        <w:rPr>
          <w:rFonts w:asciiTheme="majorHAnsi" w:hAnsiTheme="majorHAnsi"/>
          <w:b/>
          <w:sz w:val="28"/>
          <w:szCs w:val="32"/>
        </w:rPr>
        <w:t xml:space="preserve">A &amp; P </w:t>
      </w:r>
      <w:r w:rsidR="00303D3D">
        <w:rPr>
          <w:rFonts w:asciiTheme="majorHAnsi" w:hAnsiTheme="majorHAnsi"/>
          <w:b/>
          <w:sz w:val="28"/>
          <w:szCs w:val="32"/>
        </w:rPr>
        <w:t xml:space="preserve">(p. 360) </w:t>
      </w:r>
    </w:p>
    <w:p w14:paraId="1978A348" w14:textId="3260A130" w:rsidR="00303D3D" w:rsidRDefault="00303D3D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 xml:space="preserve">1) How did the Greeks believe blood traveled through the body? </w:t>
      </w:r>
    </w:p>
    <w:p w14:paraId="355253AB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45F2F726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40146EA7" w14:textId="0C778104" w:rsidR="00303D3D" w:rsidRDefault="00303D3D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>2) When and who proved that blood moves in circles (circulatory paths)?</w:t>
      </w:r>
    </w:p>
    <w:p w14:paraId="6AE5C9B1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5F9D37B7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2D6F4957" w14:textId="1304A290" w:rsidR="00303D3D" w:rsidRDefault="00303D3D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 xml:space="preserve">3) Put these vessels in order from leaving the heart to returning to the heart (veins, capillaries, arterioles, venules, arteries). </w:t>
      </w:r>
    </w:p>
    <w:p w14:paraId="215D4AA0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33DD17E6" w14:textId="3FABDD2F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43EAA520" w14:textId="13C61DE8" w:rsidR="00303D3D" w:rsidRDefault="00303D3D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>4) Name the 3 tunics of vessels from inner to outer:</w:t>
      </w:r>
    </w:p>
    <w:p w14:paraId="3A0959C8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3276155D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771E6095" w14:textId="48DEFFE1" w:rsidR="00303D3D" w:rsidRDefault="00303D3D" w:rsidP="00A51C5A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 xml:space="preserve">5) Match the correct tunic with the statements below: </w:t>
      </w:r>
    </w:p>
    <w:p w14:paraId="1500558F" w14:textId="77777777" w:rsidR="00303D3D" w:rsidRDefault="00303D3D" w:rsidP="00A51C5A">
      <w:pPr>
        <w:rPr>
          <w:rFonts w:asciiTheme="majorHAnsi" w:hAnsiTheme="majorHAnsi"/>
          <w:b/>
          <w:szCs w:val="32"/>
        </w:rPr>
      </w:pPr>
    </w:p>
    <w:p w14:paraId="0350D17C" w14:textId="74606DF9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a. _____ lines lumen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 xml:space="preserve">A. Tunica intima </w:t>
      </w:r>
    </w:p>
    <w:p w14:paraId="25A5365D" w14:textId="3267D4E8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>b. _____ composed of fibrous connective tissue</w:t>
      </w:r>
      <w:r w:rsidRPr="00303D3D">
        <w:rPr>
          <w:rFonts w:asciiTheme="majorHAnsi" w:hAnsiTheme="majorHAnsi"/>
          <w:b/>
          <w:szCs w:val="32"/>
        </w:rPr>
        <w:t xml:space="preserve">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>B. Tunica Media</w:t>
      </w:r>
    </w:p>
    <w:p w14:paraId="525CA7F0" w14:textId="683E2EAB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c. _____ bulky middle layer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 xml:space="preserve">C. Tunica externa </w:t>
      </w:r>
      <w:r>
        <w:rPr>
          <w:rFonts w:asciiTheme="majorHAnsi" w:hAnsiTheme="majorHAnsi"/>
          <w:b/>
          <w:szCs w:val="32"/>
        </w:rPr>
        <w:tab/>
      </w:r>
    </w:p>
    <w:p w14:paraId="056170D1" w14:textId="4187DAED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d. _____ thin layer of epithelium </w:t>
      </w:r>
    </w:p>
    <w:p w14:paraId="2E88D6F2" w14:textId="0FA2968F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e. _____ function of support and protection </w:t>
      </w:r>
    </w:p>
    <w:p w14:paraId="14D7E6B5" w14:textId="442A639A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f. _____ mostly composed of smooth muscle </w:t>
      </w:r>
    </w:p>
    <w:p w14:paraId="024BA261" w14:textId="293BDFD7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g. _____ forms slick surface to reduce friction </w:t>
      </w:r>
    </w:p>
    <w:p w14:paraId="10BA3DB2" w14:textId="77777777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h. _____ responsible for changing the diameter of the vessels </w:t>
      </w:r>
    </w:p>
    <w:p w14:paraId="740E4551" w14:textId="77777777" w:rsidR="00303D3D" w:rsidRDefault="00303D3D" w:rsidP="00303D3D">
      <w:pPr>
        <w:rPr>
          <w:rFonts w:asciiTheme="majorHAnsi" w:hAnsiTheme="majorHAnsi"/>
          <w:b/>
          <w:szCs w:val="32"/>
        </w:rPr>
      </w:pPr>
    </w:p>
    <w:p w14:paraId="4287646B" w14:textId="32959BC2" w:rsidR="00303D3D" w:rsidRDefault="00303D3D" w:rsidP="00303D3D">
      <w:pPr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 xml:space="preserve">6) Math the correct vessel with the statements </w:t>
      </w:r>
      <w:r w:rsidR="00C935DC">
        <w:rPr>
          <w:rFonts w:asciiTheme="majorHAnsi" w:hAnsiTheme="majorHAnsi"/>
          <w:b/>
          <w:szCs w:val="32"/>
        </w:rPr>
        <w:t xml:space="preserve">below </w:t>
      </w:r>
    </w:p>
    <w:p w14:paraId="30852D15" w14:textId="77777777" w:rsidR="00C935DC" w:rsidRDefault="00C935DC" w:rsidP="00303D3D">
      <w:pPr>
        <w:rPr>
          <w:rFonts w:asciiTheme="majorHAnsi" w:hAnsiTheme="majorHAnsi"/>
          <w:b/>
          <w:szCs w:val="32"/>
        </w:rPr>
      </w:pPr>
    </w:p>
    <w:p w14:paraId="03DA86AA" w14:textId="1E9346E9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a. _____ usually under high pressure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>A. Artery</w:t>
      </w:r>
    </w:p>
    <w:p w14:paraId="30ADF9F4" w14:textId="53598927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b. _____ one layer thick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 xml:space="preserve">B. Vein </w:t>
      </w:r>
    </w:p>
    <w:p w14:paraId="7C6DE822" w14:textId="798A3B56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c. _____ usually flows against gravity </w:t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</w:r>
      <w:r>
        <w:rPr>
          <w:rFonts w:asciiTheme="majorHAnsi" w:hAnsiTheme="majorHAnsi"/>
          <w:b/>
          <w:szCs w:val="32"/>
        </w:rPr>
        <w:tab/>
        <w:t xml:space="preserve">C. Capillaries </w:t>
      </w:r>
    </w:p>
    <w:p w14:paraId="45DBC8FB" w14:textId="49016BBF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d. _____ larger lumen </w:t>
      </w:r>
    </w:p>
    <w:p w14:paraId="3768D044" w14:textId="5C52A587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e. _____ thicker walls </w:t>
      </w:r>
    </w:p>
    <w:p w14:paraId="4E813C31" w14:textId="7E1B5B86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f. _____ contain 3 tunics </w:t>
      </w:r>
    </w:p>
    <w:p w14:paraId="69A51B76" w14:textId="1E64EE20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lastRenderedPageBreak/>
        <w:tab/>
        <w:t xml:space="preserve">g. _____ exchange happens here </w:t>
      </w:r>
      <w:r>
        <w:rPr>
          <w:rFonts w:asciiTheme="majorHAnsi" w:hAnsiTheme="majorHAnsi"/>
          <w:b/>
          <w:szCs w:val="32"/>
        </w:rPr>
        <w:tab/>
      </w:r>
    </w:p>
    <w:p w14:paraId="17A1346D" w14:textId="5CC84786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h. _____ heavier tunica media </w:t>
      </w:r>
    </w:p>
    <w:p w14:paraId="403217CF" w14:textId="3354924B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i. _____ thin walls </w:t>
      </w:r>
    </w:p>
    <w:p w14:paraId="0ADBF50C" w14:textId="1EC8B8A7" w:rsidR="00303D3D" w:rsidRDefault="00303D3D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</w:r>
      <w:r w:rsidR="00C935DC">
        <w:rPr>
          <w:rFonts w:asciiTheme="majorHAnsi" w:hAnsiTheme="majorHAnsi"/>
          <w:b/>
          <w:szCs w:val="32"/>
        </w:rPr>
        <w:t xml:space="preserve">j. _____ use skeletal muscles to move blood </w:t>
      </w:r>
    </w:p>
    <w:p w14:paraId="497EC141" w14:textId="349709D5" w:rsidR="00C935DC" w:rsidRDefault="00C935DC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k. _____has valves </w:t>
      </w:r>
    </w:p>
    <w:p w14:paraId="2160ED39" w14:textId="5CD8F039" w:rsidR="00C935DC" w:rsidRDefault="00C935DC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l. ______ able to expand and recoil </w:t>
      </w:r>
    </w:p>
    <w:p w14:paraId="32E6D728" w14:textId="25540BF1" w:rsidR="00C935DC" w:rsidRDefault="00C935DC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m. _____ low pressure </w:t>
      </w:r>
    </w:p>
    <w:p w14:paraId="3F2C660E" w14:textId="75B37608" w:rsidR="00C935DC" w:rsidRDefault="00C935DC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 xml:space="preserve">n. _____ typically more superficial </w:t>
      </w:r>
    </w:p>
    <w:p w14:paraId="027B79BA" w14:textId="134BB3CA" w:rsidR="00982C0A" w:rsidRDefault="00C935DC" w:rsidP="00C935DC">
      <w:pPr>
        <w:spacing w:line="276" w:lineRule="auto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ab/>
        <w:t>o. _____ connection of arterioles and venules</w:t>
      </w:r>
    </w:p>
    <w:p w14:paraId="63438ABE" w14:textId="6520E969" w:rsidR="00982C0A" w:rsidRDefault="00076CB0" w:rsidP="00076CB0">
      <w:pPr>
        <w:spacing w:line="276" w:lineRule="auto"/>
        <w:jc w:val="center"/>
        <w:rPr>
          <w:rFonts w:asciiTheme="majorHAnsi" w:hAnsiTheme="majorHAnsi"/>
          <w:b/>
          <w:szCs w:val="32"/>
        </w:rPr>
      </w:pPr>
      <w:r>
        <w:rPr>
          <w:rFonts w:asciiTheme="majorHAnsi" w:hAnsiTheme="majorHAnsi"/>
          <w:b/>
          <w:szCs w:val="32"/>
        </w:rPr>
        <w:t xml:space="preserve">Use the info from 9.1 Warm-Up to Complete (“Start Here”) </w:t>
      </w:r>
      <w:bookmarkStart w:id="0" w:name="_GoBack"/>
      <w:bookmarkEnd w:id="0"/>
    </w:p>
    <w:tbl>
      <w:tblPr>
        <w:tblStyle w:val="TableGrid"/>
        <w:tblW w:w="8328" w:type="dxa"/>
        <w:jc w:val="center"/>
        <w:tblLook w:val="04A0" w:firstRow="1" w:lastRow="0" w:firstColumn="1" w:lastColumn="0" w:noHBand="0" w:noVBand="1"/>
      </w:tblPr>
      <w:tblGrid>
        <w:gridCol w:w="984"/>
        <w:gridCol w:w="2472"/>
        <w:gridCol w:w="2572"/>
        <w:gridCol w:w="2300"/>
      </w:tblGrid>
      <w:tr w:rsidR="00982C0A" w:rsidRPr="00982C0A" w14:paraId="2740DF46" w14:textId="77777777" w:rsidTr="00982C0A">
        <w:trPr>
          <w:trHeight w:val="272"/>
          <w:jc w:val="center"/>
        </w:trPr>
        <w:tc>
          <w:tcPr>
            <w:tcW w:w="984" w:type="dxa"/>
          </w:tcPr>
          <w:p w14:paraId="3A0B2E4B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Anti-Serum</w:t>
            </w:r>
          </w:p>
          <w:p w14:paraId="59FBB6C1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 xml:space="preserve">Result </w:t>
            </w:r>
          </w:p>
        </w:tc>
        <w:tc>
          <w:tcPr>
            <w:tcW w:w="2472" w:type="dxa"/>
            <w:shd w:val="pct15" w:color="auto" w:fill="auto"/>
          </w:tcPr>
          <w:p w14:paraId="289EFD34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Patient 1</w:t>
            </w:r>
          </w:p>
          <w:p w14:paraId="76648DBA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 xml:space="preserve">(Record results and image of contents of test tube) </w:t>
            </w:r>
          </w:p>
        </w:tc>
        <w:tc>
          <w:tcPr>
            <w:tcW w:w="2572" w:type="dxa"/>
            <w:shd w:val="pct15" w:color="auto" w:fill="auto"/>
          </w:tcPr>
          <w:p w14:paraId="0A9E109C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Patient 2</w:t>
            </w:r>
          </w:p>
          <w:p w14:paraId="6CEFE3D8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(Record results and image of contents of test tube)</w:t>
            </w:r>
          </w:p>
        </w:tc>
        <w:tc>
          <w:tcPr>
            <w:tcW w:w="2300" w:type="dxa"/>
            <w:shd w:val="pct15" w:color="auto" w:fill="auto"/>
          </w:tcPr>
          <w:p w14:paraId="4A04D7FE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Patient 3</w:t>
            </w:r>
          </w:p>
          <w:p w14:paraId="36DF154C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(Record results and image of contents of test tube)</w:t>
            </w:r>
          </w:p>
        </w:tc>
      </w:tr>
      <w:tr w:rsidR="00982C0A" w:rsidRPr="00982C0A" w14:paraId="2F2169E5" w14:textId="77777777" w:rsidTr="00982C0A">
        <w:trPr>
          <w:trHeight w:val="1114"/>
          <w:jc w:val="center"/>
        </w:trPr>
        <w:tc>
          <w:tcPr>
            <w:tcW w:w="984" w:type="dxa"/>
          </w:tcPr>
          <w:p w14:paraId="7EC25206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 xml:space="preserve">A </w:t>
            </w:r>
          </w:p>
          <w:p w14:paraId="7FD1A8F6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  <w:p w14:paraId="294BDE14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  <w:p w14:paraId="5E9370B8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472" w:type="dxa"/>
          </w:tcPr>
          <w:p w14:paraId="5958194F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572" w:type="dxa"/>
          </w:tcPr>
          <w:p w14:paraId="23CFDD11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300" w:type="dxa"/>
          </w:tcPr>
          <w:p w14:paraId="7860A831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</w:tr>
      <w:tr w:rsidR="00982C0A" w:rsidRPr="00982C0A" w14:paraId="5ECEC8D2" w14:textId="77777777" w:rsidTr="00982C0A">
        <w:trPr>
          <w:trHeight w:val="1354"/>
          <w:jc w:val="center"/>
        </w:trPr>
        <w:tc>
          <w:tcPr>
            <w:tcW w:w="984" w:type="dxa"/>
          </w:tcPr>
          <w:p w14:paraId="2FE8470A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B</w:t>
            </w:r>
          </w:p>
        </w:tc>
        <w:tc>
          <w:tcPr>
            <w:tcW w:w="2472" w:type="dxa"/>
          </w:tcPr>
          <w:p w14:paraId="7CFA2418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572" w:type="dxa"/>
          </w:tcPr>
          <w:p w14:paraId="2347A847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300" w:type="dxa"/>
          </w:tcPr>
          <w:p w14:paraId="0F0F7381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</w:tr>
      <w:tr w:rsidR="00982C0A" w:rsidRPr="00982C0A" w14:paraId="3A0C9094" w14:textId="77777777" w:rsidTr="00982C0A">
        <w:trPr>
          <w:trHeight w:val="1237"/>
          <w:jc w:val="center"/>
        </w:trPr>
        <w:tc>
          <w:tcPr>
            <w:tcW w:w="984" w:type="dxa"/>
          </w:tcPr>
          <w:p w14:paraId="3DFAF987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>Rh factor</w:t>
            </w:r>
          </w:p>
          <w:p w14:paraId="604396B1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  <w:p w14:paraId="1BF8FEA9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  <w:p w14:paraId="3A4E64A0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  <w:p w14:paraId="6C770FAF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472" w:type="dxa"/>
          </w:tcPr>
          <w:p w14:paraId="2EA1AA4E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572" w:type="dxa"/>
          </w:tcPr>
          <w:p w14:paraId="0B0F4463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300" w:type="dxa"/>
          </w:tcPr>
          <w:p w14:paraId="63BF3978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</w:tr>
      <w:tr w:rsidR="00982C0A" w:rsidRPr="00982C0A" w14:paraId="47DACFD6" w14:textId="77777777" w:rsidTr="00982C0A">
        <w:trPr>
          <w:trHeight w:val="1237"/>
          <w:jc w:val="center"/>
        </w:trPr>
        <w:tc>
          <w:tcPr>
            <w:tcW w:w="984" w:type="dxa"/>
          </w:tcPr>
          <w:p w14:paraId="0F134B65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  <w:r w:rsidRPr="00982C0A">
              <w:rPr>
                <w:rFonts w:asciiTheme="majorHAnsi" w:hAnsiTheme="majorHAnsi"/>
                <w:b/>
                <w:szCs w:val="32"/>
              </w:rPr>
              <w:t xml:space="preserve">Blood Type Result </w:t>
            </w:r>
          </w:p>
        </w:tc>
        <w:tc>
          <w:tcPr>
            <w:tcW w:w="2472" w:type="dxa"/>
          </w:tcPr>
          <w:p w14:paraId="72401C0F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572" w:type="dxa"/>
          </w:tcPr>
          <w:p w14:paraId="20815866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  <w:tc>
          <w:tcPr>
            <w:tcW w:w="2300" w:type="dxa"/>
          </w:tcPr>
          <w:p w14:paraId="1D28F8BB" w14:textId="77777777" w:rsidR="00982C0A" w:rsidRPr="00982C0A" w:rsidRDefault="00982C0A" w:rsidP="00982C0A">
            <w:pPr>
              <w:spacing w:line="276" w:lineRule="auto"/>
              <w:rPr>
                <w:rFonts w:asciiTheme="majorHAnsi" w:hAnsiTheme="majorHAnsi"/>
                <w:b/>
                <w:szCs w:val="32"/>
              </w:rPr>
            </w:pPr>
          </w:p>
        </w:tc>
      </w:tr>
    </w:tbl>
    <w:p w14:paraId="779B4EC3" w14:textId="6B101945" w:rsidR="00982C0A" w:rsidRDefault="00982C0A" w:rsidP="00C935DC">
      <w:pPr>
        <w:rPr>
          <w:rFonts w:asciiTheme="majorHAnsi" w:hAnsiTheme="majorHAnsi"/>
          <w:b/>
          <w:sz w:val="22"/>
        </w:rPr>
      </w:pPr>
    </w:p>
    <w:p w14:paraId="39228164" w14:textId="77777777" w:rsidR="00982C0A" w:rsidRPr="00BB6D35" w:rsidRDefault="00982C0A" w:rsidP="00982C0A">
      <w:pPr>
        <w:rPr>
          <w:rFonts w:asciiTheme="majorHAnsi" w:hAnsiTheme="majorHAnsi"/>
          <w:b/>
          <w:color w:val="0070C0"/>
          <w:sz w:val="32"/>
          <w:szCs w:val="32"/>
        </w:rPr>
      </w:pPr>
      <w:r>
        <w:rPr>
          <w:rFonts w:asciiTheme="majorHAnsi" w:hAnsiTheme="majorHAnsi"/>
          <w:b/>
          <w:color w:val="0070C0"/>
          <w:sz w:val="40"/>
          <w:szCs w:val="40"/>
        </w:rPr>
        <w:t xml:space="preserve">Practice: Labeling Major Arteries and Veins in Systemic Circulation </w:t>
      </w:r>
    </w:p>
    <w:p w14:paraId="7BCABB42" w14:textId="77777777" w:rsidR="00982C0A" w:rsidRDefault="00982C0A" w:rsidP="00982C0A">
      <w:pPr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/>
          <w:b/>
          <w:noProof/>
          <w:sz w:val="22"/>
        </w:rPr>
        <w:drawing>
          <wp:anchor distT="0" distB="0" distL="114300" distR="114300" simplePos="0" relativeHeight="251659264" behindDoc="0" locked="0" layoutInCell="1" allowOverlap="1" wp14:anchorId="706C55ED" wp14:editId="0729695A">
            <wp:simplePos x="0" y="0"/>
            <wp:positionH relativeFrom="column">
              <wp:posOffset>-52705</wp:posOffset>
            </wp:positionH>
            <wp:positionV relativeFrom="paragraph">
              <wp:posOffset>86995</wp:posOffset>
            </wp:positionV>
            <wp:extent cx="9377680" cy="6758305"/>
            <wp:effectExtent l="0" t="0" r="0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680" cy="675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F5D">
        <w:rPr>
          <w:rFonts w:asciiTheme="majorHAnsi" w:hAnsiTheme="majorHAnsi"/>
          <w:b/>
          <w:sz w:val="28"/>
          <w:szCs w:val="32"/>
        </w:rPr>
        <w:t xml:space="preserve">CP A &amp; P </w:t>
      </w:r>
    </w:p>
    <w:p w14:paraId="2B7EBC54" w14:textId="77777777" w:rsidR="00982C0A" w:rsidRDefault="00982C0A" w:rsidP="00982C0A">
      <w:pPr>
        <w:rPr>
          <w:rFonts w:asciiTheme="majorHAnsi" w:hAnsiTheme="majorHAnsi"/>
          <w:b/>
          <w:sz w:val="28"/>
          <w:szCs w:val="32"/>
        </w:rPr>
      </w:pPr>
    </w:p>
    <w:p w14:paraId="380BA4FA" w14:textId="77777777" w:rsidR="00982C0A" w:rsidRPr="00F23F5D" w:rsidRDefault="00982C0A" w:rsidP="00982C0A">
      <w:pPr>
        <w:rPr>
          <w:rFonts w:asciiTheme="majorHAnsi" w:hAnsiTheme="majorHAnsi"/>
          <w:b/>
          <w:sz w:val="28"/>
          <w:szCs w:val="32"/>
        </w:rPr>
      </w:pPr>
    </w:p>
    <w:p w14:paraId="31C4E915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A2E916F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178E421E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78B36DD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2C49E71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BFF2CF2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576BF5DD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3C3F0BB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EF720C7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19B1733F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79F0297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A33385E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5A063BFF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C389B46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2A9AD03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225F2B1A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8054436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D169533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2666873E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65F1477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8A0E2E3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5F2CE725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58AC579F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6AA5F27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11146B1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7ED1C0E0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4FE143A4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FECC492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93DCE4A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231F97AB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E0A4A19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BC965CB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852E5E0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5F49A701" w14:textId="77777777" w:rsidR="00982C0A" w:rsidRDefault="00982C0A" w:rsidP="00982C0A">
      <w:pPr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 wp14:anchorId="5ABB45BC" wp14:editId="5D6F254C">
            <wp:simplePos x="0" y="0"/>
            <wp:positionH relativeFrom="column">
              <wp:posOffset>-218661</wp:posOffset>
            </wp:positionH>
            <wp:positionV relativeFrom="paragraph">
              <wp:posOffset>-163586</wp:posOffset>
            </wp:positionV>
            <wp:extent cx="9318929" cy="7013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568" cy="7017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8A908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26995F51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64EA5DDF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E201DBD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1219A74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12F0FDD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05803BD9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2384B967" w14:textId="77777777" w:rsidR="00982C0A" w:rsidRDefault="00982C0A" w:rsidP="00982C0A">
      <w:pPr>
        <w:rPr>
          <w:rFonts w:asciiTheme="majorHAnsi" w:hAnsiTheme="majorHAnsi"/>
          <w:b/>
          <w:sz w:val="22"/>
        </w:rPr>
      </w:pPr>
    </w:p>
    <w:p w14:paraId="35C96D25" w14:textId="77777777" w:rsidR="00982C0A" w:rsidRDefault="00982C0A" w:rsidP="00982C0A">
      <w:pPr>
        <w:jc w:val="center"/>
        <w:rPr>
          <w:rFonts w:asciiTheme="majorHAnsi" w:hAnsiTheme="majorHAnsi"/>
          <w:b/>
          <w:sz w:val="22"/>
        </w:rPr>
      </w:pPr>
    </w:p>
    <w:p w14:paraId="0B6D052D" w14:textId="77777777" w:rsidR="00982C0A" w:rsidRPr="00777F76" w:rsidRDefault="00982C0A" w:rsidP="00982C0A">
      <w:pPr>
        <w:rPr>
          <w:rFonts w:asciiTheme="majorHAnsi" w:hAnsiTheme="majorHAnsi"/>
          <w:b/>
          <w:sz w:val="22"/>
        </w:rPr>
      </w:pPr>
    </w:p>
    <w:p w14:paraId="7E846BA4" w14:textId="77777777" w:rsidR="00982C0A" w:rsidRPr="00C935DC" w:rsidRDefault="00982C0A" w:rsidP="00C935DC">
      <w:pPr>
        <w:rPr>
          <w:rFonts w:asciiTheme="majorHAnsi" w:hAnsiTheme="majorHAnsi"/>
          <w:b/>
          <w:sz w:val="22"/>
        </w:rPr>
      </w:pPr>
    </w:p>
    <w:sectPr w:rsidR="00982C0A" w:rsidRPr="00C935DC" w:rsidSect="00982C0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7EB143" w14:textId="77777777" w:rsidR="002D6E1C" w:rsidRDefault="002D6E1C" w:rsidP="00E15E4A">
      <w:r>
        <w:separator/>
      </w:r>
    </w:p>
  </w:endnote>
  <w:endnote w:type="continuationSeparator" w:id="0">
    <w:p w14:paraId="35CC8794" w14:textId="77777777" w:rsidR="002D6E1C" w:rsidRDefault="002D6E1C" w:rsidP="00E15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BD59C" w14:textId="77777777" w:rsidR="002D6E1C" w:rsidRDefault="002D6E1C" w:rsidP="00E15E4A">
      <w:r>
        <w:separator/>
      </w:r>
    </w:p>
  </w:footnote>
  <w:footnote w:type="continuationSeparator" w:id="0">
    <w:p w14:paraId="003CD302" w14:textId="77777777" w:rsidR="002D6E1C" w:rsidRDefault="002D6E1C" w:rsidP="00E15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F0B3C"/>
    <w:multiLevelType w:val="hybridMultilevel"/>
    <w:tmpl w:val="78E43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D93917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102E14"/>
    <w:multiLevelType w:val="hybridMultilevel"/>
    <w:tmpl w:val="D352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E56C85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9104CB"/>
    <w:multiLevelType w:val="hybridMultilevel"/>
    <w:tmpl w:val="4FE0A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45F1E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C1C59"/>
    <w:multiLevelType w:val="hybridMultilevel"/>
    <w:tmpl w:val="EA9C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6C4A81"/>
    <w:multiLevelType w:val="hybridMultilevel"/>
    <w:tmpl w:val="07C08D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75266FA"/>
    <w:multiLevelType w:val="hybridMultilevel"/>
    <w:tmpl w:val="DB3C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571916"/>
    <w:multiLevelType w:val="hybridMultilevel"/>
    <w:tmpl w:val="1296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9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E4A"/>
    <w:rsid w:val="00004E0F"/>
    <w:rsid w:val="000105F3"/>
    <w:rsid w:val="00030294"/>
    <w:rsid w:val="00042CC9"/>
    <w:rsid w:val="00071F02"/>
    <w:rsid w:val="00076CB0"/>
    <w:rsid w:val="001030E7"/>
    <w:rsid w:val="00111F78"/>
    <w:rsid w:val="00126491"/>
    <w:rsid w:val="00126818"/>
    <w:rsid w:val="00174AF9"/>
    <w:rsid w:val="001B2112"/>
    <w:rsid w:val="001C595C"/>
    <w:rsid w:val="001F3123"/>
    <w:rsid w:val="00200E2E"/>
    <w:rsid w:val="00265157"/>
    <w:rsid w:val="002A2E72"/>
    <w:rsid w:val="002A6144"/>
    <w:rsid w:val="002D1FD2"/>
    <w:rsid w:val="002D6E1C"/>
    <w:rsid w:val="00303D3D"/>
    <w:rsid w:val="00323458"/>
    <w:rsid w:val="003606DE"/>
    <w:rsid w:val="003D661E"/>
    <w:rsid w:val="003F5C23"/>
    <w:rsid w:val="004167FE"/>
    <w:rsid w:val="004447A3"/>
    <w:rsid w:val="00454AB0"/>
    <w:rsid w:val="00495989"/>
    <w:rsid w:val="00512173"/>
    <w:rsid w:val="0054049F"/>
    <w:rsid w:val="00547E63"/>
    <w:rsid w:val="005743C9"/>
    <w:rsid w:val="00594315"/>
    <w:rsid w:val="005A028C"/>
    <w:rsid w:val="00605563"/>
    <w:rsid w:val="00640E29"/>
    <w:rsid w:val="00646929"/>
    <w:rsid w:val="00671665"/>
    <w:rsid w:val="0067329C"/>
    <w:rsid w:val="006F0D6A"/>
    <w:rsid w:val="00723735"/>
    <w:rsid w:val="00730863"/>
    <w:rsid w:val="007376C3"/>
    <w:rsid w:val="00745EFA"/>
    <w:rsid w:val="00777F76"/>
    <w:rsid w:val="007A1E03"/>
    <w:rsid w:val="007B0470"/>
    <w:rsid w:val="007C0DA6"/>
    <w:rsid w:val="007D2D61"/>
    <w:rsid w:val="007D6577"/>
    <w:rsid w:val="007F2363"/>
    <w:rsid w:val="008C135F"/>
    <w:rsid w:val="008C5491"/>
    <w:rsid w:val="008D04A0"/>
    <w:rsid w:val="008F0257"/>
    <w:rsid w:val="00965E01"/>
    <w:rsid w:val="00976DDD"/>
    <w:rsid w:val="00982C0A"/>
    <w:rsid w:val="009B2CF9"/>
    <w:rsid w:val="00A16F0E"/>
    <w:rsid w:val="00A42065"/>
    <w:rsid w:val="00A51C5A"/>
    <w:rsid w:val="00A7598D"/>
    <w:rsid w:val="00AB7FB2"/>
    <w:rsid w:val="00AE303E"/>
    <w:rsid w:val="00AF299B"/>
    <w:rsid w:val="00B02215"/>
    <w:rsid w:val="00B0437B"/>
    <w:rsid w:val="00B0525D"/>
    <w:rsid w:val="00B15808"/>
    <w:rsid w:val="00B535B8"/>
    <w:rsid w:val="00B9515D"/>
    <w:rsid w:val="00BB6D35"/>
    <w:rsid w:val="00BE59BA"/>
    <w:rsid w:val="00C05A20"/>
    <w:rsid w:val="00C11586"/>
    <w:rsid w:val="00C11F40"/>
    <w:rsid w:val="00C13001"/>
    <w:rsid w:val="00C42C49"/>
    <w:rsid w:val="00C935DC"/>
    <w:rsid w:val="00CA446A"/>
    <w:rsid w:val="00CE6161"/>
    <w:rsid w:val="00CF5CF3"/>
    <w:rsid w:val="00E13641"/>
    <w:rsid w:val="00E15E4A"/>
    <w:rsid w:val="00E32DA9"/>
    <w:rsid w:val="00E7002A"/>
    <w:rsid w:val="00E71C24"/>
    <w:rsid w:val="00EB44C4"/>
    <w:rsid w:val="00F052E6"/>
    <w:rsid w:val="00F12D65"/>
    <w:rsid w:val="00F23F5D"/>
    <w:rsid w:val="00F26EE6"/>
    <w:rsid w:val="00F57102"/>
    <w:rsid w:val="00F76573"/>
    <w:rsid w:val="00FA6BEB"/>
    <w:rsid w:val="00FC0A82"/>
    <w:rsid w:val="00FD6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D71D5"/>
  <w14:defaultImageDpi w14:val="300"/>
  <w15:docId w15:val="{D3C424B4-CE81-4D5B-BFEB-85B90437B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E4A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5E4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15E4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5E4A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7A1E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A1E03"/>
    <w:pPr>
      <w:ind w:left="720"/>
      <w:contextualSpacing/>
    </w:pPr>
  </w:style>
  <w:style w:type="paragraph" w:customStyle="1" w:styleId="Body">
    <w:name w:val="Body"/>
    <w:rsid w:val="00B02215"/>
    <w:rPr>
      <w:rFonts w:ascii="Helvetica" w:eastAsia="ヒラギノ角ゴ Pro W3" w:hAnsi="Helvetica" w:cs="Times New Roman"/>
      <w:color w:val="00000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29C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77F76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BC90AA-CADC-4C22-BE1C-6896933A8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Colorado at Boulder</Company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Kaitlin  Rice</dc:creator>
  <cp:lastModifiedBy>Dawkins, Scott R</cp:lastModifiedBy>
  <cp:revision>4</cp:revision>
  <cp:lastPrinted>2017-04-24T20:32:00Z</cp:lastPrinted>
  <dcterms:created xsi:type="dcterms:W3CDTF">2020-04-20T16:18:00Z</dcterms:created>
  <dcterms:modified xsi:type="dcterms:W3CDTF">2020-04-20T17:33:00Z</dcterms:modified>
</cp:coreProperties>
</file>